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6BCB5" w14:textId="77777777" w:rsidR="00A83EEF" w:rsidRDefault="008A22D0">
      <w:pPr>
        <w:spacing w:beforeLines="100" w:before="312" w:afterLines="100" w:after="312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衢州学院第十七届</w:t>
      </w:r>
      <w:bookmarkStart w:id="0" w:name="OLE_LINK1"/>
      <w:bookmarkStart w:id="1" w:name="OLE_LINK2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田径运动会竞赛规程</w:t>
      </w:r>
      <w:bookmarkEnd w:id="0"/>
      <w:bookmarkEnd w:id="1"/>
    </w:p>
    <w:p w14:paraId="4855BC8B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为深入</w:t>
      </w:r>
      <w:hyperlink r:id="rId4" w:tgtFrame="https://www.baidu.com/_blank" w:history="1">
        <w:r w:rsidRPr="008A22D0">
          <w:rPr>
            <w:rStyle w:val="a4"/>
            <w:rFonts w:ascii="宋体" w:hAnsi="宋体" w:cs="仿宋_GB2312" w:hint="eastAsia"/>
            <w:color w:val="auto"/>
            <w:sz w:val="32"/>
            <w:szCs w:val="32"/>
            <w:u w:val="none"/>
          </w:rPr>
          <w:t>贯彻习近平总书记关于体育的重要论述</w:t>
        </w:r>
      </w:hyperlink>
      <w:r w:rsidRPr="008A22D0">
        <w:rPr>
          <w:rFonts w:ascii="宋体" w:hAnsi="宋体" w:cs="仿宋_GB2312" w:hint="eastAsia"/>
          <w:sz w:val="32"/>
          <w:szCs w:val="32"/>
        </w:rPr>
        <w:t>，《关于全面加强和改进新时代学校体育工作意见》《体育强国建设纲要》等文件精神，落实立德树人的根本任务，强化学校体育的育人功能，促进学生德、智、体、美、劳全面发展，增强师生身体素质，提高师生体育运动水平，丰富校园文化生活，增强终身体育意识，形成体育锻炼习惯。经学校体育运动委员会研究决定，于2026年10月29日-10月30日举行衢州学院第十七届田径运动会。</w:t>
      </w:r>
    </w:p>
    <w:p w14:paraId="42B7905A" w14:textId="77777777" w:rsidR="00A83EEF" w:rsidRPr="008A22D0" w:rsidRDefault="008A22D0">
      <w:pPr>
        <w:spacing w:line="560" w:lineRule="exact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一、主办单位</w:t>
      </w:r>
    </w:p>
    <w:p w14:paraId="3C66874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衢州学院体育运动委员会</w:t>
      </w:r>
    </w:p>
    <w:p w14:paraId="01F909B6" w14:textId="77777777" w:rsidR="00A83EEF" w:rsidRPr="008A22D0" w:rsidRDefault="008A22D0">
      <w:pPr>
        <w:spacing w:line="560" w:lineRule="exact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二、承办单位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683A63A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衢州学院体育工作部、衢州学院工会</w:t>
      </w:r>
    </w:p>
    <w:p w14:paraId="41F4944E" w14:textId="77777777" w:rsidR="00A83EEF" w:rsidRPr="008A22D0" w:rsidRDefault="008A22D0">
      <w:pPr>
        <w:spacing w:line="560" w:lineRule="exact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三、协办单位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2053FADF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学生处、安全保卫部、团委、各二级学院等</w:t>
      </w:r>
    </w:p>
    <w:p w14:paraId="255088C1" w14:textId="77777777" w:rsidR="00A83EEF" w:rsidRPr="008A22D0" w:rsidRDefault="008A22D0">
      <w:pPr>
        <w:spacing w:line="560" w:lineRule="exact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四、参加单位 </w:t>
      </w:r>
    </w:p>
    <w:p w14:paraId="6F91C4D9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全校各职能部门、二级学院、体工部、研工部</w:t>
      </w:r>
    </w:p>
    <w:p w14:paraId="7D84C42C" w14:textId="77777777" w:rsidR="00A83EEF" w:rsidRPr="008A22D0" w:rsidRDefault="008A22D0">
      <w:pPr>
        <w:spacing w:line="560" w:lineRule="exact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五、竞赛日期、地点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627C0534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 xml:space="preserve">2026年10月29日—10月30日  </w:t>
      </w:r>
    </w:p>
    <w:p w14:paraId="4ED77FE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衢州学院田径场</w:t>
      </w:r>
    </w:p>
    <w:p w14:paraId="23172396" w14:textId="77777777" w:rsidR="00A83EEF" w:rsidRPr="008A22D0" w:rsidRDefault="008A22D0">
      <w:pPr>
        <w:spacing w:line="560" w:lineRule="exact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六、比赛分组及竞赛项目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1AF834D4" w14:textId="77777777" w:rsidR="00A83EEF" w:rsidRPr="008A22D0" w:rsidRDefault="008A22D0">
      <w:pPr>
        <w:spacing w:line="560" w:lineRule="exact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（一）分组</w:t>
      </w:r>
    </w:p>
    <w:p w14:paraId="4D2F1BF6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1.学生组：</w:t>
      </w:r>
      <w:r w:rsidRPr="008A22D0">
        <w:rPr>
          <w:rFonts w:ascii="宋体" w:hAnsi="宋体" w:cs="仿宋_GB2312" w:hint="eastAsia"/>
          <w:sz w:val="32"/>
          <w:szCs w:val="32"/>
        </w:rPr>
        <w:t>全校全日制在校学生。本届运动会分学生甲</w:t>
      </w:r>
      <w:r w:rsidRPr="008A22D0">
        <w:rPr>
          <w:rFonts w:ascii="宋体" w:hAnsi="宋体" w:cs="仿宋_GB2312" w:hint="eastAsia"/>
          <w:sz w:val="32"/>
          <w:szCs w:val="32"/>
        </w:rPr>
        <w:lastRenderedPageBreak/>
        <w:t>组、学生乙组、学生丙组、教工组，四组进行比赛，其中：甲组为各二级学院代表队（含国际生）；乙组为体育工作部体能训练专业代表队；丙组为</w:t>
      </w:r>
      <w:bookmarkStart w:id="2" w:name="OLE_LINK3"/>
      <w:bookmarkStart w:id="3" w:name="OLE_LINK4"/>
      <w:r w:rsidRPr="008A22D0">
        <w:rPr>
          <w:rFonts w:ascii="宋体" w:hAnsi="宋体" w:cs="仿宋_GB2312" w:hint="eastAsia"/>
          <w:sz w:val="32"/>
          <w:szCs w:val="32"/>
        </w:rPr>
        <w:t>研工部</w:t>
      </w:r>
      <w:bookmarkEnd w:id="2"/>
      <w:bookmarkEnd w:id="3"/>
      <w:r w:rsidRPr="008A22D0">
        <w:rPr>
          <w:rFonts w:ascii="宋体" w:hAnsi="宋体" w:cs="仿宋_GB2312" w:hint="eastAsia"/>
          <w:sz w:val="32"/>
          <w:szCs w:val="32"/>
        </w:rPr>
        <w:t>研究生代表队；教工组为各分工会教职工代表队。</w:t>
      </w:r>
    </w:p>
    <w:p w14:paraId="4C43551E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2.教工组：</w:t>
      </w:r>
      <w:r w:rsidRPr="008A22D0">
        <w:rPr>
          <w:rFonts w:ascii="宋体" w:hAnsi="宋体" w:cs="仿宋_GB2312" w:hint="eastAsia"/>
          <w:sz w:val="32"/>
          <w:szCs w:val="32"/>
        </w:rPr>
        <w:t>全体在职教职工。</w:t>
      </w:r>
    </w:p>
    <w:p w14:paraId="5BADD217" w14:textId="77777777" w:rsidR="00A83EEF" w:rsidRPr="008A22D0" w:rsidRDefault="008A22D0">
      <w:pPr>
        <w:spacing w:line="560" w:lineRule="exact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（二）竞赛项目</w:t>
      </w:r>
    </w:p>
    <w:p w14:paraId="0F46E28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 xml:space="preserve">1.径赛    </w:t>
      </w:r>
    </w:p>
    <w:p w14:paraId="0F6C8423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学生男子甲组：100米、200米、400米、800米、1500米、5000米、110米栏、400米栏、4×100米接力、4×400米接力。</w:t>
      </w:r>
    </w:p>
    <w:p w14:paraId="6A5BE6B0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学生女子甲组：100米、200米、400米、800米、1500米、3000米、100米栏、400米栏、4×100接力、4×400米接力。</w:t>
      </w:r>
    </w:p>
    <w:p w14:paraId="12FF4574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学生男子乙组：100米、200米、400米、800米、1500米、5000米、110米栏、400米栏。</w:t>
      </w:r>
    </w:p>
    <w:p w14:paraId="27ECC663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学生女子乙组：100米、200米、400米、800米、1500米、3000米、100米栏、400米栏。</w:t>
      </w:r>
    </w:p>
    <w:p w14:paraId="46E88474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学生男子丙组：100米、200米、400米、800米、1500米、5000米。</w:t>
      </w:r>
    </w:p>
    <w:p w14:paraId="705B897B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学生女子丙组：100米、200米、400米、800米、1500米、3000米。</w:t>
      </w:r>
    </w:p>
    <w:p w14:paraId="2DD6963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教工组（青年男/女子）：100米</w:t>
      </w:r>
    </w:p>
    <w:p w14:paraId="4CAAB3A7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教工组（中年男/女子）：60米</w:t>
      </w:r>
    </w:p>
    <w:p w14:paraId="268A4312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教工组（不限年龄组别）：4×200米混合接力，2男2</w:t>
      </w:r>
      <w:r w:rsidRPr="008A22D0">
        <w:rPr>
          <w:rFonts w:ascii="宋体" w:hAnsi="宋体" w:cs="仿宋_GB2312" w:hint="eastAsia"/>
          <w:sz w:val="32"/>
          <w:szCs w:val="32"/>
        </w:rPr>
        <w:lastRenderedPageBreak/>
        <w:t>女。</w:t>
      </w:r>
    </w:p>
    <w:p w14:paraId="47A4B5C4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2.田赛</w:t>
      </w:r>
    </w:p>
    <w:p w14:paraId="035CC8C6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学生组（男/女子）：跳高、跳远、三级跳远、铅球、铁饼；</w:t>
      </w:r>
    </w:p>
    <w:p w14:paraId="123FE004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教工组（青年男/女子）：立定跳远、铅球；</w:t>
      </w:r>
    </w:p>
    <w:p w14:paraId="05B6D391" w14:textId="77777777" w:rsidR="00A83EEF" w:rsidRPr="008A22D0" w:rsidRDefault="008A22D0">
      <w:pPr>
        <w:widowControl/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教工组（中年男/女子）：立定跳远、铅球。</w:t>
      </w:r>
    </w:p>
    <w:p w14:paraId="7420A154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七、参赛办法 </w:t>
      </w:r>
    </w:p>
    <w:p w14:paraId="0D9A42DE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（一）学生甲组各二级学院限报男女运动员80人，男女人数比例不限。</w:t>
      </w:r>
    </w:p>
    <w:p w14:paraId="44FAB860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（二）学生甲/乙/丙组各代表队限报领队1人、教练2人。</w:t>
      </w:r>
    </w:p>
    <w:p w14:paraId="121C7098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（三）学生甲组竞赛项目各代表队每项限报7人，5000米与3000米限报3人，每人限报2项（另可兼报接力）。如竞赛项目报名人数不足3人则取消该项目竞赛。</w:t>
      </w:r>
    </w:p>
    <w:p w14:paraId="5425542A" w14:textId="544E737D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（四）学生乙组每人限报3项</w:t>
      </w:r>
      <w:bookmarkStart w:id="4" w:name="_GoBack"/>
      <w:bookmarkEnd w:id="4"/>
      <w:r w:rsidRPr="008A22D0">
        <w:rPr>
          <w:rFonts w:ascii="宋体" w:hAnsi="宋体" w:cs="仿宋_GB2312" w:hint="eastAsia"/>
          <w:sz w:val="32"/>
          <w:szCs w:val="32"/>
        </w:rPr>
        <w:t>，如竞赛项目报名人数不足3人则取消该项目竞赛。</w:t>
      </w:r>
    </w:p>
    <w:p w14:paraId="3E91A125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（五）学生丙组每人不限报名项数，如竞赛项目报名人数不足3人则取消该项目竞赛。</w:t>
      </w:r>
    </w:p>
    <w:p w14:paraId="5B7DEC24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（四）教工组以分工会为单位组队参加，每人限报1项（另可兼报接力）。铅球、立定跳远分青年组（45周岁以下）和中年组（45周岁以上），60米限中年组（45周岁以上）参加、100米限青年组（45 周岁以下）参加，每个项目限报4人，各组别均设男子组、女子组；4×200米接力比赛以分工会为单位参赛，每个分工会限报一支参赛队，要求2男2</w:t>
      </w:r>
      <w:r w:rsidRPr="008A22D0">
        <w:rPr>
          <w:rFonts w:ascii="宋体" w:hAnsi="宋体" w:cs="仿宋_GB2312" w:hint="eastAsia"/>
          <w:sz w:val="32"/>
          <w:szCs w:val="32"/>
        </w:rPr>
        <w:lastRenderedPageBreak/>
        <w:t>女，年龄不限。</w:t>
      </w:r>
    </w:p>
    <w:p w14:paraId="395E31E9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八、运动员参赛条件 </w:t>
      </w:r>
    </w:p>
    <w:p w14:paraId="16155175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（一）运动员必须是衢州学院统一招生考试审核录取的全日制在校学生（培训生、函授生、成人高考、进修班等不予报名）。</w:t>
      </w:r>
    </w:p>
    <w:p w14:paraId="6AF6B86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（二）运动员思想进步，遵守运动员守则，必须经医院证明身体健康者。</w:t>
      </w:r>
    </w:p>
    <w:p w14:paraId="58D7FC5C" w14:textId="77777777" w:rsidR="00A83EEF" w:rsidRPr="008A22D0" w:rsidRDefault="00A83EEF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</w:p>
    <w:p w14:paraId="035291F5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九、竞赛办法 </w:t>
      </w:r>
    </w:p>
    <w:p w14:paraId="2BD4366C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（一）比赛采用中国田径协会审定的最新《田径竞赛规则》和相关补充规则。</w:t>
      </w:r>
    </w:p>
    <w:p w14:paraId="3B4F38D1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（二）径赛800米（含800米）以上项目只设一个赛次；田赛各项报名人数超过30人时，设及格赛，录取前12名参加比赛。</w:t>
      </w:r>
    </w:p>
    <w:p w14:paraId="700317D2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（三）比赛在塑胶场地上进行，比赛用鞋结构及鞋钉必须符合规则规定。各队运动员穿统一服装。比赛号码布由大会统一编发。</w:t>
      </w:r>
    </w:p>
    <w:p w14:paraId="551AF419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（四）比赛检录时，运动员必须出示有效证件（身份证或学生证）和号码布，缺一不得参赛。</w:t>
      </w:r>
    </w:p>
    <w:p w14:paraId="1B361D4A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十、录取名次和记分方法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592A31AF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（一）个人名次及计分：</w:t>
      </w:r>
    </w:p>
    <w:p w14:paraId="75422197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1.各单项均录取前8名，按9、7、6、5、4、3、2、1分计分；学生接力取前六名，按9、7、6、5、4、3加倍计分，名次并列者，得分平均分配，无下一名次；</w:t>
      </w:r>
    </w:p>
    <w:p w14:paraId="406C2353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lastRenderedPageBreak/>
        <w:t>2.学生甲/丙组，教工组报名人数少于8人（队）时，以实际参赛人数减1录取。学生甲/丙组报名不足3人（队），则取消该项比赛（提前通知报名单位，允许更改报名项目）；教职工接力队伍数量少于8队时，以实际参赛队数减1录取；</w:t>
      </w:r>
    </w:p>
    <w:p w14:paraId="62AD555E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3.年度体育竞赛中，篮球、气排球、足球、网球、羽毛球、乒乓球、健美操项目的积分按9、7、6、5、4、3三倍计分。</w:t>
      </w:r>
    </w:p>
    <w:p w14:paraId="41771E76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（二）团体名次</w:t>
      </w:r>
    </w:p>
    <w:p w14:paraId="63F83F72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1.设运动会团体总分前八名；男子田径团体总分、女子田径团体总分前三名。乙组、丙组不参与团体总分名次计算。</w:t>
      </w:r>
    </w:p>
    <w:p w14:paraId="7EF88B8D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2.团体名次按运动员在单项比赛中得分和破纪录加分的总和排列名次，得分多者名次列前（篮球、气排球、足球、网球、羽毛球、乒乓球、健美操的积分计入全年度体育团体总分）。若总分相等，以破全国大学生运动会田径纪录多者名次列前；再相等，以破浙江省大学生最高田径纪录多者名次列前；再相等，以破各组别赛会纪录多者名次列前；再相等，以获第一名多者名次列前；如再相等，则以第二名多者名次列前，以此类推。</w:t>
      </w:r>
    </w:p>
    <w:p w14:paraId="3717E063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3.只报男队或女队的单位，不计男女团体总分。</w:t>
      </w:r>
    </w:p>
    <w:p w14:paraId="2173151E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（三）破纪录加分</w:t>
      </w:r>
    </w:p>
    <w:p w14:paraId="26933D8D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破省大学生运动会田径比赛纪录者加10分；破校田径比赛纪录者加5分。同一人（队）在同一项比赛中无论破多少次纪录，只加最高分一次。</w:t>
      </w:r>
    </w:p>
    <w:p w14:paraId="1123B3E1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十一、奖励 </w:t>
      </w:r>
    </w:p>
    <w:p w14:paraId="0ABDE08C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lastRenderedPageBreak/>
        <w:t>（一）突出贡献奖</w:t>
      </w:r>
    </w:p>
    <w:p w14:paraId="4E87C0D2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2025年11月至今，各二级学院学生代表学校或省、市参加省级以上体育竞赛获得前三名（含一等奖）的二级学院颁发奖牌及奖金。</w:t>
      </w:r>
    </w:p>
    <w:p w14:paraId="6E7F76DC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（二）团体奖</w:t>
      </w:r>
    </w:p>
    <w:p w14:paraId="53DF133B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对获得团体名次前三名的代表队颁发奖牌及奖金。对获得团体名次四至七名的代表队颁发荣誉证书。</w:t>
      </w:r>
    </w:p>
    <w:p w14:paraId="34CCF1D9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（三）个人奖</w:t>
      </w:r>
    </w:p>
    <w:p w14:paraId="4C72B30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对获得各单项前三名的运动员颁发奖牌、荣誉证书及奖品；前八名的运动员颁发荣誉证书及奖品。</w:t>
      </w:r>
    </w:p>
    <w:p w14:paraId="7C024292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十二、体育道德风尚奖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1DCB8BDC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（一）评选名额</w:t>
      </w:r>
    </w:p>
    <w:p w14:paraId="2CD8F1A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评选“体育道德风尚奖运动队”参赛队3名,“体育道德风尚奖”运动员、教练员和裁判员原则上按8:1比例进行评选。</w:t>
      </w:r>
    </w:p>
    <w:p w14:paraId="18B94409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（二）奖励</w:t>
      </w:r>
    </w:p>
    <w:p w14:paraId="3217C1C2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给获得“体育道德风尚奖”的运动队颁发奖牌及奖金，对获得“体育道德风尚奖”的运动员、教练员、裁判员颁发荣誉证书。</w:t>
      </w:r>
    </w:p>
    <w:p w14:paraId="58DC97A6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（三）评选条件与评选办法另行公布。</w:t>
      </w:r>
    </w:p>
    <w:p w14:paraId="3FF66CDE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十三、报名和报到 </w:t>
      </w:r>
    </w:p>
    <w:p w14:paraId="023D3170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（一）报名</w:t>
      </w:r>
    </w:p>
    <w:p w14:paraId="0ED82BC5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color w:val="FF0000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1.本次田径运动会学生、教职工均采用网上报名方式，登录网址：</w:t>
      </w:r>
      <w:r w:rsidRPr="008A22D0">
        <w:rPr>
          <w:rFonts w:ascii="宋体" w:hAnsi="宋体" w:cs="微软雅黑" w:hint="eastAsia"/>
          <w:sz w:val="32"/>
          <w:szCs w:val="32"/>
        </w:rPr>
        <w:lastRenderedPageBreak/>
        <w:tab/>
        <w:t>http://www.tjydh.net/bmv20/index.asp?id=12200</w:t>
      </w:r>
      <w:r w:rsidRPr="008A22D0">
        <w:rPr>
          <w:rFonts w:ascii="宋体" w:hAnsi="宋体" w:cs="仿宋_GB2312" w:hint="eastAsia"/>
          <w:sz w:val="32"/>
          <w:szCs w:val="32"/>
        </w:rPr>
        <w:t>，完成提交后须打印纸质版，加盖公章交于体育工作部（图书馆616办公室）汪紫珩老师处（如两份表格有出入，将以电子表格为准）。各学院、部门须于2026年10月24日前完成报名工作，逾期不予办理。</w:t>
      </w:r>
    </w:p>
    <w:p w14:paraId="0EFF400A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  <w:highlight w:val="yellow"/>
        </w:rPr>
      </w:pPr>
      <w:r w:rsidRPr="008A22D0">
        <w:rPr>
          <w:rFonts w:ascii="宋体" w:hAnsi="宋体" w:cs="仿宋_GB2312" w:hint="eastAsia"/>
          <w:sz w:val="32"/>
          <w:szCs w:val="32"/>
        </w:rPr>
        <w:t>2.一经报名，无论何种原因，均不得更换队员和项目。</w:t>
      </w:r>
    </w:p>
    <w:p w14:paraId="1983CE73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十四、技术代表、仲裁、裁判员的选派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5AC5BA29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（一）资格审查及纪律监督委员、仲裁委员、技术代表、技术官员、总裁判由主办单位选聘。</w:t>
      </w:r>
    </w:p>
    <w:p w14:paraId="208CB073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（二）各参赛学院须推荐田径裁判员10名，凡推荐裁判员必须参加在赛前举办的田径裁判员学习班，培训考核合格者上场执裁。</w:t>
      </w:r>
    </w:p>
    <w:p w14:paraId="629AB291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（三）裁判不足部分由体育工作部选聘。</w:t>
      </w:r>
    </w:p>
    <w:p w14:paraId="51C86E0A" w14:textId="77777777" w:rsidR="00A83EEF" w:rsidRPr="008A22D0" w:rsidRDefault="008A22D0">
      <w:pPr>
        <w:spacing w:line="460" w:lineRule="exact"/>
        <w:ind w:firstLineChars="200" w:firstLine="643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十五、申诉 </w:t>
      </w:r>
    </w:p>
    <w:p w14:paraId="36E6D57E" w14:textId="77777777" w:rsidR="00A83EEF" w:rsidRPr="008A22D0" w:rsidRDefault="008A22D0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>在比赛中对裁判裁决有异议，可在该项目成绩公告30分钟内向“仲裁委员会”提出申诉。</w:t>
      </w:r>
    </w:p>
    <w:p w14:paraId="58DF3D23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十六、本规程未尽事宜，另行通知。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1A6EF16E" w14:textId="77777777" w:rsidR="00A83EEF" w:rsidRPr="008A22D0" w:rsidRDefault="008A22D0">
      <w:pPr>
        <w:spacing w:line="560" w:lineRule="exact"/>
        <w:ind w:firstLineChars="200" w:firstLine="643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>十七、本规程解释权属主办单位。</w:t>
      </w: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</w:p>
    <w:p w14:paraId="1143AE19" w14:textId="77777777" w:rsidR="00A83EEF" w:rsidRPr="008A22D0" w:rsidRDefault="008A22D0">
      <w:pPr>
        <w:adjustRightInd w:val="0"/>
        <w:snapToGrid w:val="0"/>
        <w:spacing w:line="560" w:lineRule="exact"/>
        <w:ind w:right="140" w:firstLineChars="200" w:firstLine="640"/>
        <w:jc w:val="right"/>
        <w:rPr>
          <w:rFonts w:ascii="宋体" w:hAnsi="宋体" w:cs="仿宋_GB2312"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 xml:space="preserve">                </w:t>
      </w:r>
    </w:p>
    <w:p w14:paraId="06ADD3F8" w14:textId="5B87A7E2" w:rsidR="00A83EEF" w:rsidRPr="008A22D0" w:rsidRDefault="008A22D0" w:rsidP="009E02B1">
      <w:pPr>
        <w:adjustRightInd w:val="0"/>
        <w:snapToGrid w:val="0"/>
        <w:spacing w:line="560" w:lineRule="exact"/>
        <w:ind w:right="140" w:firstLineChars="200" w:firstLine="640"/>
        <w:jc w:val="right"/>
        <w:rPr>
          <w:rFonts w:ascii="宋体" w:hAnsi="宋体" w:cs="仿宋_GB2312"/>
          <w:b/>
          <w:sz w:val="32"/>
          <w:szCs w:val="32"/>
        </w:rPr>
      </w:pPr>
      <w:r w:rsidRPr="008A22D0">
        <w:rPr>
          <w:rFonts w:ascii="宋体" w:hAnsi="宋体" w:cs="仿宋_GB2312" w:hint="eastAsia"/>
          <w:sz w:val="32"/>
          <w:szCs w:val="32"/>
        </w:rPr>
        <w:t xml:space="preserve"> </w:t>
      </w:r>
      <w:r w:rsidRPr="008A22D0">
        <w:rPr>
          <w:rFonts w:ascii="宋体" w:hAnsi="宋体" w:cs="仿宋_GB2312" w:hint="eastAsia"/>
          <w:b/>
          <w:sz w:val="32"/>
          <w:szCs w:val="32"/>
        </w:rPr>
        <w:t>衢州学院体育运动委员会</w:t>
      </w:r>
    </w:p>
    <w:p w14:paraId="6522C69C" w14:textId="77777777" w:rsidR="00A83EEF" w:rsidRPr="008A22D0" w:rsidRDefault="008A22D0" w:rsidP="009E02B1">
      <w:pPr>
        <w:spacing w:line="560" w:lineRule="exact"/>
        <w:jc w:val="right"/>
        <w:rPr>
          <w:rFonts w:ascii="宋体" w:hAnsi="宋体" w:cs="仿宋_GB2312"/>
          <w:b/>
          <w:bCs/>
          <w:sz w:val="32"/>
          <w:szCs w:val="32"/>
        </w:rPr>
      </w:pPr>
      <w:r w:rsidRPr="008A22D0">
        <w:rPr>
          <w:rFonts w:ascii="宋体" w:hAnsi="宋体" w:cs="仿宋_GB2312" w:hint="eastAsia"/>
          <w:b/>
          <w:sz w:val="32"/>
          <w:szCs w:val="32"/>
        </w:rPr>
        <w:t>第十七届田径运动会组委会</w:t>
      </w:r>
    </w:p>
    <w:p w14:paraId="40231202" w14:textId="22CF1907" w:rsidR="00A83EEF" w:rsidRPr="008A22D0" w:rsidRDefault="008A22D0" w:rsidP="009E02B1">
      <w:pPr>
        <w:spacing w:line="560" w:lineRule="exact"/>
        <w:jc w:val="right"/>
        <w:rPr>
          <w:rFonts w:ascii="宋体" w:hAnsi="宋体"/>
          <w:sz w:val="32"/>
          <w:szCs w:val="32"/>
        </w:rPr>
      </w:pPr>
      <w:r w:rsidRPr="008A22D0">
        <w:rPr>
          <w:rFonts w:ascii="宋体" w:hAnsi="宋体" w:cs="仿宋_GB2312" w:hint="eastAsia"/>
          <w:b/>
          <w:bCs/>
          <w:sz w:val="32"/>
          <w:szCs w:val="32"/>
        </w:rPr>
        <w:t xml:space="preserve">                            </w:t>
      </w:r>
      <w:r w:rsidR="009E02B1" w:rsidRPr="008A22D0">
        <w:rPr>
          <w:rFonts w:ascii="宋体" w:hAnsi="宋体" w:cs="仿宋_GB2312"/>
          <w:b/>
          <w:bCs/>
          <w:sz w:val="32"/>
          <w:szCs w:val="32"/>
        </w:rPr>
        <w:t xml:space="preserve">   </w:t>
      </w:r>
      <w:r w:rsidRPr="008A22D0">
        <w:rPr>
          <w:rFonts w:ascii="宋体" w:hAnsi="宋体" w:cs="仿宋_GB2312" w:hint="eastAsia"/>
          <w:b/>
          <w:bCs/>
          <w:sz w:val="32"/>
          <w:szCs w:val="32"/>
        </w:rPr>
        <w:t>二○二六年十月十</w:t>
      </w:r>
      <w:r w:rsidR="001C3C6B" w:rsidRPr="008A22D0">
        <w:rPr>
          <w:rFonts w:ascii="宋体" w:hAnsi="宋体" w:cs="仿宋_GB2312" w:hint="eastAsia"/>
          <w:b/>
          <w:bCs/>
          <w:sz w:val="32"/>
          <w:szCs w:val="32"/>
        </w:rPr>
        <w:t>三</w:t>
      </w:r>
      <w:r w:rsidRPr="008A22D0">
        <w:rPr>
          <w:rFonts w:ascii="宋体" w:hAnsi="宋体" w:cs="仿宋_GB2312" w:hint="eastAsia"/>
          <w:b/>
          <w:bCs/>
          <w:sz w:val="32"/>
          <w:szCs w:val="32"/>
        </w:rPr>
        <w:t>日</w:t>
      </w:r>
    </w:p>
    <w:sectPr w:rsidR="00A83EEF" w:rsidRPr="008A22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zNTZjNWM3N2ZlZjRiYTMxMzIyMjVlNWE4NDNlYjYifQ=="/>
  </w:docVars>
  <w:rsids>
    <w:rsidRoot w:val="49B240A2"/>
    <w:rsid w:val="C9F73D67"/>
    <w:rsid w:val="E9BF7127"/>
    <w:rsid w:val="001C3C6B"/>
    <w:rsid w:val="007E3BF9"/>
    <w:rsid w:val="008A22D0"/>
    <w:rsid w:val="009E02B1"/>
    <w:rsid w:val="00A83EEF"/>
    <w:rsid w:val="02797BDD"/>
    <w:rsid w:val="029608BF"/>
    <w:rsid w:val="03092820"/>
    <w:rsid w:val="04E06FD6"/>
    <w:rsid w:val="056F2E0E"/>
    <w:rsid w:val="076D5A73"/>
    <w:rsid w:val="09DA1081"/>
    <w:rsid w:val="0CCD4209"/>
    <w:rsid w:val="0DED16BC"/>
    <w:rsid w:val="0EAA14D2"/>
    <w:rsid w:val="12A21C63"/>
    <w:rsid w:val="12D8765C"/>
    <w:rsid w:val="183C34FD"/>
    <w:rsid w:val="18825CC3"/>
    <w:rsid w:val="1D8D6A2A"/>
    <w:rsid w:val="1E3831A1"/>
    <w:rsid w:val="23B14C77"/>
    <w:rsid w:val="254A2023"/>
    <w:rsid w:val="25740FD8"/>
    <w:rsid w:val="25AB6562"/>
    <w:rsid w:val="261454C8"/>
    <w:rsid w:val="26BD1A51"/>
    <w:rsid w:val="27233601"/>
    <w:rsid w:val="2E502266"/>
    <w:rsid w:val="2EB42274"/>
    <w:rsid w:val="2EFF30B4"/>
    <w:rsid w:val="308650E9"/>
    <w:rsid w:val="3104626E"/>
    <w:rsid w:val="333C1128"/>
    <w:rsid w:val="336124DA"/>
    <w:rsid w:val="342C3559"/>
    <w:rsid w:val="37195E5E"/>
    <w:rsid w:val="379765C3"/>
    <w:rsid w:val="38505566"/>
    <w:rsid w:val="3B00566F"/>
    <w:rsid w:val="3E8D4F5F"/>
    <w:rsid w:val="3F76656C"/>
    <w:rsid w:val="4093314D"/>
    <w:rsid w:val="44DF645D"/>
    <w:rsid w:val="45B30545"/>
    <w:rsid w:val="49B240A2"/>
    <w:rsid w:val="4A9C6B0F"/>
    <w:rsid w:val="4B0233A9"/>
    <w:rsid w:val="4DD84E2F"/>
    <w:rsid w:val="4FED438A"/>
    <w:rsid w:val="50646F2B"/>
    <w:rsid w:val="523D5BF2"/>
    <w:rsid w:val="53325168"/>
    <w:rsid w:val="53604494"/>
    <w:rsid w:val="558206AA"/>
    <w:rsid w:val="57F2BE26"/>
    <w:rsid w:val="581818D3"/>
    <w:rsid w:val="585046AB"/>
    <w:rsid w:val="5B830B1D"/>
    <w:rsid w:val="5C56521F"/>
    <w:rsid w:val="5DE057CC"/>
    <w:rsid w:val="617E1DA7"/>
    <w:rsid w:val="656025DE"/>
    <w:rsid w:val="65674D88"/>
    <w:rsid w:val="681013FE"/>
    <w:rsid w:val="69EC2F49"/>
    <w:rsid w:val="6CC54361"/>
    <w:rsid w:val="70D933B8"/>
    <w:rsid w:val="7447614D"/>
    <w:rsid w:val="756C4E15"/>
    <w:rsid w:val="75951381"/>
    <w:rsid w:val="790A24FB"/>
    <w:rsid w:val="791F31ED"/>
    <w:rsid w:val="7A420540"/>
    <w:rsid w:val="A3FD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1B9041"/>
  <w15:docId w15:val="{A6B01492-5522-4F4C-A30A-C5175BDA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alloon Text"/>
    <w:basedOn w:val="a"/>
    <w:link w:val="a6"/>
    <w:rsid w:val="001C3C6B"/>
    <w:rPr>
      <w:sz w:val="18"/>
      <w:szCs w:val="18"/>
    </w:rPr>
  </w:style>
  <w:style w:type="character" w:customStyle="1" w:styleId="a6">
    <w:name w:val="批注框文本 字符"/>
    <w:basedOn w:val="a0"/>
    <w:link w:val="a5"/>
    <w:rsid w:val="001C3C6B"/>
    <w:rPr>
      <w:rFonts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aidu.com/link?url=U_1VhUoJtokxb6x5bDqMfCTrHOS_IoxF9hhqEbsh7YZwtRpt5gRzpJyJl0OLu4vzih3Q5gmprg8UhmmCmTPf9a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Kite</dc:creator>
  <cp:lastModifiedBy>Microsoft</cp:lastModifiedBy>
  <cp:revision>5</cp:revision>
  <dcterms:created xsi:type="dcterms:W3CDTF">2022-10-09T07:36:00Z</dcterms:created>
  <dcterms:modified xsi:type="dcterms:W3CDTF">2026-10-13T15:18:00Z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761CA7A8146C35D682A6C86A1B7FF21B_43</vt:lpwstr>
  </property>
  <property fmtid="{D5CDD505-2E9C-101B-9397-08002B2CF9AE}" pid="4" name="KSOTemplateDocerSaveRecord">
    <vt:lpwstr>eyJoZGlkIjoiNjVjMzA1Njk1OTBmYzc1NzdlNTRiYzMyMjNjMjkxODYiLCJ1c2VySWQiOiIzMzk1Nzk3OTIifQ==</vt:lpwstr>
  </property>
</Properties>
</file>