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年衢州学院拔河比赛规程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" w:eastAsia="仿宋_GB2312" w:cs="仿宋_GB2312"/>
          <w:sz w:val="32"/>
          <w:szCs w:val="32"/>
        </w:rPr>
      </w:pPr>
      <w:bookmarkStart w:id="0" w:name="_Toc4647"/>
      <w:r>
        <w:rPr>
          <w:rFonts w:hint="eastAsia" w:ascii="仿宋_GB2312" w:hAnsi="仿宋" w:eastAsia="仿宋_GB2312" w:cs="仿宋_GB2312"/>
          <w:sz w:val="32"/>
          <w:szCs w:val="32"/>
        </w:rPr>
        <w:t>一、主办单位:衢州学院体育运动委员会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" w:eastAsia="仿宋_GB2312" w:cs="仿宋_GB2312"/>
          <w:sz w:val="32"/>
          <w:szCs w:val="32"/>
        </w:rPr>
      </w:pPr>
      <w:bookmarkStart w:id="1" w:name="_Toc32506"/>
      <w:r>
        <w:rPr>
          <w:rFonts w:hint="eastAsia" w:ascii="仿宋_GB2312" w:hAnsi="仿宋" w:eastAsia="仿宋_GB2312" w:cs="仿宋_GB2312"/>
          <w:sz w:val="32"/>
          <w:szCs w:val="32"/>
        </w:rPr>
        <w:t>二、承办单位:衢州学院体育工作部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" w:eastAsia="仿宋_GB2312" w:cs="仿宋_GB2312"/>
          <w:sz w:val="32"/>
          <w:szCs w:val="32"/>
        </w:rPr>
      </w:pPr>
      <w:bookmarkStart w:id="2" w:name="_Toc5372"/>
      <w:r>
        <w:rPr>
          <w:rFonts w:hint="eastAsia" w:ascii="仿宋_GB2312" w:hAnsi="仿宋" w:eastAsia="仿宋_GB2312" w:cs="仿宋_GB2312"/>
          <w:sz w:val="32"/>
          <w:szCs w:val="32"/>
        </w:rPr>
        <w:t>三、报名日期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中午下班</w:t>
      </w:r>
      <w:r>
        <w:rPr>
          <w:rFonts w:hint="eastAsia" w:ascii="仿宋_GB2312" w:hAnsi="仿宋" w:eastAsia="仿宋_GB2312" w:cs="仿宋_GB2312"/>
          <w:sz w:val="32"/>
          <w:szCs w:val="32"/>
        </w:rPr>
        <w:t>前将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电子报名表</w:t>
      </w:r>
      <w:r>
        <w:rPr>
          <w:rFonts w:hint="eastAsia" w:ascii="仿宋_GB2312" w:hAnsi="仿宋" w:eastAsia="仿宋_GB2312" w:cs="仿宋_GB2312"/>
          <w:sz w:val="32"/>
          <w:szCs w:val="32"/>
        </w:rPr>
        <w:t>发电子邮件至</w:t>
      </w:r>
      <w:r>
        <w:rPr>
          <w:rFonts w:ascii="仿宋_GB2312" w:hAnsi="仿宋" w:eastAsia="仿宋_GB2312" w:cs="仿宋_GB2312"/>
          <w:sz w:val="32"/>
          <w:szCs w:val="32"/>
        </w:rPr>
        <w:t xml:space="preserve">: </w:t>
      </w:r>
      <w:r>
        <w:rPr>
          <w:rFonts w:ascii="仿宋_GB2312" w:hAnsi="仿宋" w:eastAsia="仿宋_GB2312" w:cs="仿宋_GB2312"/>
          <w:sz w:val="32"/>
          <w:szCs w:val="32"/>
          <w:woUserID w:val="1"/>
        </w:rPr>
        <w:t>394029168@qq.com</w:t>
      </w:r>
      <w:bookmarkStart w:id="13" w:name="_GoBack"/>
      <w:bookmarkEnd w:id="13"/>
      <w:r>
        <w:rPr>
          <w:rFonts w:hint="eastAsia" w:ascii="仿宋_GB2312" w:hAnsi="仿宋" w:eastAsia="仿宋_GB2312" w:cs="仿宋_GB2312"/>
          <w:sz w:val="32"/>
          <w:szCs w:val="32"/>
        </w:rPr>
        <w:t>。报名表交至体育工作部</w:t>
      </w:r>
      <w:r>
        <w:rPr>
          <w:rFonts w:ascii="仿宋_GB2312" w:hAnsi="仿宋" w:eastAsia="仿宋_GB2312" w:cs="仿宋_GB2312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办公室，报名表必须经各二级学院审查盖章方为有效。联系电话：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13051520153</w:t>
      </w: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徐乔</w:t>
      </w:r>
      <w:r>
        <w:rPr>
          <w:rFonts w:hint="eastAsia" w:ascii="仿宋_GB2312" w:hAnsi="仿宋" w:eastAsia="仿宋_GB2312" w:cs="仿宋_GB2312"/>
          <w:sz w:val="32"/>
          <w:szCs w:val="32"/>
        </w:rPr>
        <w:t>老师）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仿宋" w:eastAsia="仿宋_GB2312" w:cs="Times New Roman"/>
          <w:sz w:val="32"/>
          <w:szCs w:val="32"/>
        </w:rPr>
      </w:pPr>
      <w:bookmarkStart w:id="3" w:name="_Toc6908"/>
      <w:r>
        <w:rPr>
          <w:rFonts w:hint="eastAsia" w:ascii="仿宋_GB2312" w:hAnsi="仿宋" w:eastAsia="仿宋_GB2312" w:cs="仿宋_GB2312"/>
          <w:sz w:val="32"/>
          <w:szCs w:val="32"/>
        </w:rPr>
        <w:t>四、竞赛日期和地点</w:t>
      </w:r>
      <w:bookmarkEnd w:id="3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第一阶段：二级学院内部选拔，产生参加拔河总决赛的班级，每个学院参加拔河总决赛的名额分配如下。</w:t>
      </w:r>
    </w:p>
    <w:tbl>
      <w:tblPr>
        <w:tblStyle w:val="2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4"/>
        <w:gridCol w:w="2123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二级学院</w:t>
            </w:r>
          </w:p>
        </w:tc>
        <w:tc>
          <w:tcPr>
            <w:tcW w:w="21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男子团体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女子团体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教师教育学院</w:t>
            </w:r>
          </w:p>
        </w:tc>
        <w:tc>
          <w:tcPr>
            <w:tcW w:w="21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信息与电气工程学院</w:t>
            </w:r>
          </w:p>
        </w:tc>
        <w:tc>
          <w:tcPr>
            <w:tcW w:w="21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化学与材料工程学院</w:t>
            </w:r>
          </w:p>
        </w:tc>
        <w:tc>
          <w:tcPr>
            <w:tcW w:w="21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机械工程学院</w:t>
            </w:r>
          </w:p>
        </w:tc>
        <w:tc>
          <w:tcPr>
            <w:tcW w:w="21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建筑工程学院</w:t>
            </w:r>
          </w:p>
        </w:tc>
        <w:tc>
          <w:tcPr>
            <w:tcW w:w="21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商学院</w:t>
            </w:r>
          </w:p>
        </w:tc>
        <w:tc>
          <w:tcPr>
            <w:tcW w:w="21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外国语学院</w:t>
            </w:r>
          </w:p>
        </w:tc>
        <w:tc>
          <w:tcPr>
            <w:tcW w:w="21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（注：各二级学院如不能以班级为单位派出男团或女团队伍，视为放弃该名额。）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第二阶段：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17:15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>—1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>:00</w:t>
      </w:r>
      <w:r>
        <w:rPr>
          <w:rFonts w:hint="eastAsia" w:ascii="仿宋_GB2312" w:hAnsi="仿宋" w:eastAsia="仿宋_GB2312" w:cs="仿宋_GB2312"/>
          <w:sz w:val="32"/>
          <w:szCs w:val="32"/>
        </w:rPr>
        <w:t>在衢州学院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田径场</w:t>
      </w:r>
      <w:r>
        <w:rPr>
          <w:rFonts w:hint="eastAsia" w:ascii="仿宋_GB2312" w:hAnsi="仿宋" w:eastAsia="仿宋_GB2312" w:cs="仿宋_GB2312"/>
          <w:sz w:val="32"/>
          <w:szCs w:val="32"/>
        </w:rPr>
        <w:t>举行。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仿宋" w:eastAsia="仿宋_GB2312" w:cs="Times New Roman"/>
          <w:sz w:val="32"/>
          <w:szCs w:val="32"/>
        </w:rPr>
      </w:pPr>
      <w:bookmarkStart w:id="4" w:name="_Toc22681"/>
      <w:r>
        <w:rPr>
          <w:rFonts w:hint="eastAsia" w:ascii="仿宋_GB2312" w:hAnsi="仿宋" w:eastAsia="仿宋_GB2312" w:cs="仿宋_GB2312"/>
          <w:sz w:val="32"/>
          <w:szCs w:val="32"/>
        </w:rPr>
        <w:t>五、竞赛项目</w:t>
      </w:r>
      <w:bookmarkEnd w:id="4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男女团体（以班级为单位）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仿宋" w:eastAsia="仿宋_GB2312" w:cs="Times New Roman"/>
          <w:sz w:val="32"/>
          <w:szCs w:val="32"/>
        </w:rPr>
      </w:pPr>
      <w:bookmarkStart w:id="5" w:name="_Toc31192"/>
      <w:r>
        <w:rPr>
          <w:rFonts w:hint="eastAsia" w:ascii="仿宋_GB2312" w:hAnsi="仿宋" w:eastAsia="仿宋_GB2312" w:cs="仿宋_GB2312"/>
          <w:sz w:val="32"/>
          <w:szCs w:val="32"/>
        </w:rPr>
        <w:t>六、参赛资格</w:t>
      </w:r>
      <w:bookmarkEnd w:id="5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（一）运动员必须是我院统一招生考试审核录取的在校全日制学生。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（二）运动员思想进步，遵守运动员守则，经医院检查证明身体健康者。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仿宋" w:eastAsia="仿宋_GB2312" w:cs="Times New Roman"/>
          <w:sz w:val="32"/>
          <w:szCs w:val="32"/>
        </w:rPr>
      </w:pPr>
      <w:bookmarkStart w:id="6" w:name="_Toc27909"/>
      <w:r>
        <w:rPr>
          <w:rFonts w:hint="eastAsia" w:ascii="仿宋_GB2312" w:hAnsi="仿宋" w:eastAsia="仿宋_GB2312" w:cs="仿宋_GB2312"/>
          <w:sz w:val="32"/>
          <w:szCs w:val="32"/>
        </w:rPr>
        <w:t>七、比赛规则</w:t>
      </w:r>
      <w:bookmarkEnd w:id="6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(</w:t>
      </w:r>
      <w:r>
        <w:rPr>
          <w:rFonts w:hint="eastAsia" w:ascii="仿宋_GB2312" w:hAnsi="仿宋" w:eastAsia="仿宋_GB2312" w:cs="仿宋_GB2312"/>
          <w:sz w:val="32"/>
          <w:szCs w:val="32"/>
        </w:rPr>
        <w:t>一</w:t>
      </w:r>
      <w:r>
        <w:rPr>
          <w:rFonts w:ascii="仿宋_GB2312" w:hAnsi="仿宋" w:eastAsia="仿宋_GB2312" w:cs="仿宋_GB2312"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sz w:val="32"/>
          <w:szCs w:val="32"/>
        </w:rPr>
        <w:t>各二级学院需在前期进行内部选拔，最终产生参加男子团体、女子团体班级，参加学校拔河比赛</w:t>
      </w:r>
      <w:r>
        <w:rPr>
          <w:rFonts w:ascii="仿宋_GB2312" w:hAnsi="仿宋" w:eastAsia="仿宋_GB2312" w:cs="仿宋_GB2312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sz w:val="32"/>
          <w:szCs w:val="32"/>
        </w:rPr>
        <w:t>比赛采取抽签定位采用单淘汰赛制，比赛都采用三局两胜的方式来进行比赛，直至决出</w:t>
      </w:r>
      <w:r>
        <w:rPr>
          <w:rFonts w:ascii="仿宋_GB2312" w:hAnsi="仿宋" w:eastAsia="仿宋_GB2312" w:cs="仿宋_GB2312"/>
          <w:sz w:val="32"/>
          <w:szCs w:val="32"/>
        </w:rPr>
        <w:t>1—8</w:t>
      </w:r>
      <w:r>
        <w:rPr>
          <w:rFonts w:hint="eastAsia" w:ascii="仿宋_GB2312" w:hAnsi="仿宋" w:eastAsia="仿宋_GB2312" w:cs="仿宋_GB2312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（二）比赛设男子团体和女子团体两个奖项。每支参赛队可报领队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人，教练员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人，参赛选手</w:t>
      </w:r>
      <w:r>
        <w:rPr>
          <w:rFonts w:ascii="仿宋_GB2312" w:hAnsi="仿宋" w:eastAsia="仿宋_GB2312" w:cs="仿宋_GB2312"/>
          <w:sz w:val="32"/>
          <w:szCs w:val="32"/>
        </w:rPr>
        <w:t>15</w:t>
      </w:r>
      <w:r>
        <w:rPr>
          <w:rFonts w:hint="eastAsia" w:ascii="仿宋_GB2312" w:hAnsi="仿宋" w:eastAsia="仿宋_GB2312" w:cs="仿宋_GB2312"/>
          <w:sz w:val="32"/>
          <w:szCs w:val="32"/>
        </w:rPr>
        <w:t>人。在当场比赛中不得更换比赛选手，主办单位将对运动员资格进行审查。对违反规定、弄虚作假、冒名顶替的运动队（员）取消比赛资格或获奖名次，并上报学院。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（三）比赛要求：拔河道为水泥地上画</w:t>
      </w: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条直线，间隔为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米，居中的线为中线，最外两边的线为河界，内两线为胜负线。除参赛队选手以及裁判等工作人员以外，其他人员一律不得进入拔河道。第一位队员握住靠近</w:t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米线外侧的绳子，脚位不能超过</w:t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米线。选手须赤手紧握绳子。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仿宋" w:eastAsia="仿宋_GB2312" w:cs="Times New Roman"/>
          <w:sz w:val="32"/>
          <w:szCs w:val="32"/>
        </w:rPr>
      </w:pPr>
      <w:bookmarkStart w:id="7" w:name="_Toc7984"/>
      <w:r>
        <w:rPr>
          <w:rFonts w:hint="eastAsia" w:ascii="仿宋_GB2312" w:hAnsi="仿宋" w:eastAsia="仿宋_GB2312" w:cs="仿宋_GB2312"/>
          <w:sz w:val="32"/>
          <w:szCs w:val="32"/>
        </w:rPr>
        <w:t>八、比赛注意事项</w:t>
      </w:r>
      <w:bookmarkEnd w:id="7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（一）各参赛队必须提前十分钟到达比赛现场，比赛开始</w:t>
      </w: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分钟参赛队未到达现场或参赛人数不够</w:t>
      </w:r>
      <w:r>
        <w:rPr>
          <w:rFonts w:ascii="仿宋_GB2312" w:hAnsi="仿宋" w:eastAsia="仿宋_GB2312" w:cs="仿宋_GB2312"/>
          <w:sz w:val="32"/>
          <w:szCs w:val="32"/>
        </w:rPr>
        <w:t>15</w:t>
      </w:r>
      <w:r>
        <w:rPr>
          <w:rFonts w:hint="eastAsia" w:ascii="仿宋_GB2312" w:hAnsi="仿宋" w:eastAsia="仿宋_GB2312" w:cs="仿宋_GB2312"/>
          <w:sz w:val="32"/>
          <w:szCs w:val="32"/>
        </w:rPr>
        <w:t>人，则当作自动弃权处理。其对应的参赛队伍将会自动进入下一轮比赛。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（二）获胜队伍完成一轮比赛后不得离开比赛现场，必须在比赛现场旁边等候裁判作出下一轮的比赛安排。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（三）各队啦啦队必须服从裁判和工作人员指挥，站在规定的赛场外。比赛时不得有冒名顶替，啦啦队不可上场帮忙，一经发现立即取消比赛资格。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（四）为保证比赛的安全，参赛队员一律不得穿钉鞋或赤脚参加比赛；裁判未判胜负前，双方运动员的手不能松开绳子。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（五）比赛应本着“友谊第一，比赛第二”的精神，重在参与，注意安全，量力而行。比赛时由于双方都是用力拉，比赛结束后不可立即松绳，以免造成对方队员受伤，各领队谨记，转告给各队参赛者。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（六）比赛过程中对裁判判定有异议时，只有领队有权提出抗议申请。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仿宋" w:eastAsia="仿宋_GB2312" w:cs="Times New Roman"/>
          <w:sz w:val="32"/>
          <w:szCs w:val="32"/>
        </w:rPr>
      </w:pPr>
      <w:bookmarkStart w:id="8" w:name="_Toc29764"/>
      <w:r>
        <w:rPr>
          <w:rFonts w:hint="eastAsia" w:ascii="仿宋_GB2312" w:hAnsi="仿宋" w:eastAsia="仿宋_GB2312" w:cs="仿宋_GB2312"/>
          <w:sz w:val="32"/>
          <w:szCs w:val="32"/>
        </w:rPr>
        <w:t>九、抽签办法</w:t>
      </w:r>
      <w:bookmarkEnd w:id="8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（一）各二级学院参赛班级确定后，由裁判长代为抽签。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（二）本次比赛不设立种子队。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仿宋" w:eastAsia="仿宋_GB2312" w:cs="Times New Roman"/>
          <w:sz w:val="32"/>
          <w:szCs w:val="32"/>
        </w:rPr>
      </w:pPr>
      <w:bookmarkStart w:id="9" w:name="_Toc17981"/>
      <w:r>
        <w:rPr>
          <w:rFonts w:hint="eastAsia" w:ascii="仿宋_GB2312" w:hAnsi="仿宋" w:eastAsia="仿宋_GB2312" w:cs="仿宋_GB2312"/>
          <w:sz w:val="32"/>
          <w:szCs w:val="32"/>
        </w:rPr>
        <w:t>十、裁判员</w:t>
      </w:r>
      <w:bookmarkEnd w:id="9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　　裁判长、裁判员和工作人员由主办单位委派。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仿宋" w:eastAsia="仿宋_GB2312" w:cs="Times New Roman"/>
          <w:sz w:val="32"/>
          <w:szCs w:val="32"/>
        </w:rPr>
      </w:pPr>
      <w:bookmarkStart w:id="10" w:name="_Toc24807"/>
      <w:r>
        <w:rPr>
          <w:rFonts w:hint="eastAsia" w:ascii="仿宋_GB2312" w:hAnsi="仿宋" w:eastAsia="仿宋_GB2312" w:cs="仿宋_GB2312"/>
          <w:sz w:val="32"/>
          <w:szCs w:val="32"/>
        </w:rPr>
        <w:t>十一、奖励</w:t>
      </w:r>
      <w:bookmarkEnd w:id="1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拔河比赛成绩取前八名，给予奖励。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仿宋" w:eastAsia="仿宋_GB2312" w:cs="Times New Roman"/>
          <w:sz w:val="32"/>
          <w:szCs w:val="32"/>
        </w:rPr>
      </w:pPr>
      <w:bookmarkStart w:id="11" w:name="_Toc4760"/>
      <w:r>
        <w:rPr>
          <w:rFonts w:hint="eastAsia" w:ascii="仿宋_GB2312" w:hAnsi="仿宋" w:eastAsia="仿宋_GB2312" w:cs="仿宋_GB2312"/>
          <w:sz w:val="32"/>
          <w:szCs w:val="32"/>
        </w:rPr>
        <w:t>十二、其它</w:t>
      </w:r>
      <w:bookmarkEnd w:id="11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（一）如遇雨天或其他不可抗拒力影响，竞赛委员会有权调整赛事有关事项。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（二）其他未尽事宜，另行通知。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衢州学院体育运动委员会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                            </w:t>
      </w:r>
      <w:bookmarkStart w:id="12" w:name="_Toc7722"/>
      <w:r>
        <w:rPr>
          <w:rFonts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  <w:bookmarkEnd w:id="12"/>
    </w:p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方正小标宋简体" w:cs="仿宋_GB2312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衢州学院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拔河比赛报名表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233" w:rightChars="-587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学院____________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领队_______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手机号码__________ 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995"/>
        <w:gridCol w:w="2267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专业班级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项目（男团/女团）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233" w:rightChars="-587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1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比赛地点：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衢州学院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田径场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31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比赛时间：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r>
        <w:rPr>
          <w:rFonts w:hint="eastAsia" w:ascii="仿宋_GB2312" w:hAnsi="仿宋_GB2312" w:eastAsia="仿宋_GB2312" w:cs="仿宋_GB2312"/>
          <w:b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表格不够自行添加。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NmRkODg2YWJlYjA3ZGJhZDYwMTg2ZGY1MzVhNzMifQ=="/>
  </w:docVars>
  <w:rsids>
    <w:rsidRoot w:val="1BE765AE"/>
    <w:rsid w:val="1BE765AE"/>
    <w:rsid w:val="1E70217B"/>
    <w:rsid w:val="2EB035A0"/>
    <w:rsid w:val="38091303"/>
    <w:rsid w:val="74E916DA"/>
    <w:rsid w:val="7EFED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1337</Words>
  <Characters>1408</Characters>
  <Lines>0</Lines>
  <Paragraphs>0</Paragraphs>
  <TotalTime>1</TotalTime>
  <ScaleCrop>false</ScaleCrop>
  <LinksUpToDate>false</LinksUpToDate>
  <CharactersWithSpaces>1466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2022-08-31T22:23:00Z</dcterms:created>
  <dc:creator>荥鱼。</dc:creator>
  <cp:lastModifiedBy>荥鱼。</cp:lastModifiedBy>
  <dcterms:modified xsi:type="dcterms:W3CDTF">2022-09-03T18:12:42Z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729B33FF29F04CDA95CAF782F9FE5201</vt:lpwstr>
  </property>
</Properties>
</file>