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F8A" w:rsidRDefault="00E86F8A" w:rsidP="00E86F8A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附件4</w:t>
      </w:r>
    </w:p>
    <w:p w:rsidR="00E86F8A" w:rsidRDefault="00E86F8A" w:rsidP="00E86F8A">
      <w:pPr>
        <w:jc w:val="center"/>
        <w:rPr>
          <w:rFonts w:asciiTheme="minorEastAsia" w:hAnsiTheme="minorEastAsia"/>
          <w:b/>
          <w:bCs/>
          <w:sz w:val="32"/>
          <w:szCs w:val="36"/>
        </w:rPr>
      </w:pPr>
      <w:r>
        <w:rPr>
          <w:rFonts w:asciiTheme="minorEastAsia" w:hAnsiTheme="minorEastAsia" w:hint="eastAsia"/>
          <w:b/>
          <w:bCs/>
          <w:sz w:val="32"/>
          <w:szCs w:val="36"/>
        </w:rPr>
        <w:t>关于体质测试成绩与毕业及评奖评优的说明</w:t>
      </w:r>
    </w:p>
    <w:p w:rsidR="00E86F8A" w:rsidRDefault="00E86F8A" w:rsidP="00E86F8A">
      <w:pPr>
        <w:ind w:firstLineChars="200" w:firstLine="560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 xml:space="preserve"> 根据教育部《国家学生体质健康标准（2014年修订）》规定：学生测试成绩总分不及格，在学年度准予补测一次，补测仍不及格，则学年成绩评定为不及格，同时</w:t>
      </w:r>
      <w:r>
        <w:rPr>
          <w:rFonts w:asciiTheme="minorEastAsia" w:hAnsiTheme="minorEastAsia" w:hint="eastAsia"/>
          <w:b/>
          <w:bCs/>
          <w:sz w:val="28"/>
          <w:szCs w:val="32"/>
        </w:rPr>
        <w:t>《标准》测试的成绩达不到50分者按结业或肄业处理</w:t>
      </w:r>
      <w:r>
        <w:rPr>
          <w:rFonts w:asciiTheme="minorEastAsia" w:hAnsiTheme="minorEastAsia" w:hint="eastAsia"/>
          <w:sz w:val="28"/>
          <w:szCs w:val="32"/>
        </w:rPr>
        <w:t>。</w:t>
      </w:r>
    </w:p>
    <w:p w:rsidR="00E86F8A" w:rsidRDefault="00E86F8A" w:rsidP="00E86F8A">
      <w:pPr>
        <w:ind w:firstLineChars="200" w:firstLine="560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毕业时成绩和等级计算：</w:t>
      </w:r>
      <w:r>
        <w:rPr>
          <w:rFonts w:asciiTheme="minorEastAsia" w:hAnsiTheme="minorEastAsia" w:hint="eastAsia"/>
          <w:b/>
          <w:bCs/>
          <w:sz w:val="28"/>
          <w:szCs w:val="32"/>
        </w:rPr>
        <w:t>（学生毕业时的总分的50%）与其他学年总分平均得分的50%之和进行评定</w:t>
      </w:r>
      <w:r>
        <w:rPr>
          <w:rFonts w:asciiTheme="minorEastAsia" w:hAnsiTheme="minorEastAsia" w:hint="eastAsia"/>
          <w:sz w:val="28"/>
          <w:szCs w:val="32"/>
        </w:rPr>
        <w:t>。</w:t>
      </w:r>
    </w:p>
    <w:p w:rsidR="001534A2" w:rsidRDefault="00E86F8A" w:rsidP="00E86F8A">
      <w:r>
        <w:rPr>
          <w:rFonts w:asciiTheme="minorEastAsia" w:hAnsiTheme="minorEastAsia" w:hint="eastAsia"/>
          <w:sz w:val="28"/>
          <w:szCs w:val="32"/>
        </w:rPr>
        <w:t>根据《衢州学院优秀毕业生评比细则》《衢州学院学生荣誉称号评选办法（修订）》《衢州学院学生奖学金管理办法（修订）》</w:t>
      </w:r>
      <w:r>
        <w:rPr>
          <w:rFonts w:asciiTheme="minorEastAsia" w:hAnsiTheme="minorEastAsia" w:hint="eastAsia"/>
          <w:b/>
          <w:bCs/>
          <w:sz w:val="28"/>
          <w:szCs w:val="32"/>
        </w:rPr>
        <w:t>体质测试成绩不合格（60分以下）者不能参评校级以上奖项或荣誉称号</w:t>
      </w:r>
      <w:r>
        <w:rPr>
          <w:rFonts w:asciiTheme="minorEastAsia" w:hAnsiTheme="minorEastAsia" w:hint="eastAsia"/>
          <w:sz w:val="28"/>
          <w:szCs w:val="32"/>
        </w:rPr>
        <w:t>。</w:t>
      </w:r>
      <w:bookmarkStart w:id="0" w:name="_GoBack"/>
      <w:bookmarkEnd w:id="0"/>
    </w:p>
    <w:sectPr w:rsidR="00153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8A"/>
    <w:rsid w:val="001534A2"/>
    <w:rsid w:val="00E8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55D85-F5DC-4F72-884D-16B4BDC1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F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2024-12-18T15:26:00Z</dcterms:created>
  <dcterms:modified xsi:type="dcterms:W3CDTF">2024-12-18T15:26:00Z</dcterms:modified>
</cp:coreProperties>
</file>